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eines Drei-Achs-Kommunallastkraftwagen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2026.0155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Ersatzbeschaffung von 1 Drei-Achs-Kommunallastkraftwagen für die Betriebsgemeinschaft Straßendienst Harburg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